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2"/>
      <w:bookmarkStart w:id="2" w:name="bookmark1"/>
      <w:r>
        <w:rPr>
          <w:rFonts w:hint="eastAsia"/>
          <w:color w:val="000000"/>
          <w:spacing w:val="0"/>
          <w:w w:val="100"/>
          <w:position w:val="0"/>
          <w:lang w:eastAsia="zh-CN"/>
        </w:rPr>
        <w:t>四川攀西高速公路开发股份有限公司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rFonts w:ascii="Arial" w:hAnsi="Arial" w:eastAsia="Arial" w:cs="Arial"/>
          <w:color w:val="000000"/>
          <w:spacing w:val="0"/>
          <w:w w:val="100"/>
          <w:position w:val="0"/>
        </w:rPr>
        <w:t>202</w:t>
      </w:r>
      <w:r>
        <w:rPr>
          <w:rFonts w:hint="eastAsia" w:ascii="Arial" w:hAnsi="Arial" w:cs="Arial"/>
          <w:color w:val="000000"/>
          <w:spacing w:val="0"/>
          <w:w w:val="100"/>
          <w:position w:val="0"/>
          <w:lang w:val="en-US" w:eastAsia="zh-CN"/>
        </w:rPr>
        <w:t>1</w:t>
      </w:r>
      <w:r>
        <w:rPr>
          <w:color w:val="000000"/>
          <w:spacing w:val="0"/>
          <w:w w:val="100"/>
          <w:position w:val="0"/>
        </w:rPr>
        <w:t>年报废车辆处置公告</w:t>
      </w:r>
      <w:bookmarkEnd w:id="0"/>
      <w:bookmarkEnd w:id="1"/>
      <w:bookmarkEnd w:id="2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根据《四川高速公路建设开发集团有限公司关于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攀西公司</w:t>
      </w:r>
      <w:r>
        <w:rPr>
          <w:color w:val="000000"/>
          <w:spacing w:val="0"/>
          <w:w w:val="100"/>
          <w:position w:val="0"/>
          <w:sz w:val="22"/>
          <w:szCs w:val="22"/>
        </w:rPr>
        <w:t>202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zh-CN"/>
        </w:rPr>
        <w:t>1</w:t>
      </w:r>
      <w:r>
        <w:rPr>
          <w:color w:val="000000"/>
          <w:spacing w:val="0"/>
          <w:w w:val="100"/>
          <w:position w:val="0"/>
        </w:rPr>
        <w:t>年车辆处置的批复》（川高路函〔</w:t>
      </w:r>
      <w:r>
        <w:rPr>
          <w:color w:val="000000"/>
          <w:spacing w:val="0"/>
          <w:w w:val="100"/>
          <w:position w:val="0"/>
          <w:sz w:val="22"/>
          <w:szCs w:val="22"/>
        </w:rPr>
        <w:t>202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zh-CN"/>
        </w:rPr>
        <w:t>1</w:t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） 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zh-CN"/>
        </w:rPr>
        <w:t>606</w:t>
      </w:r>
      <w:r>
        <w:rPr>
          <w:color w:val="000000"/>
          <w:spacing w:val="0"/>
          <w:w w:val="100"/>
          <w:position w:val="0"/>
        </w:rPr>
        <w:t>号） 精神，同意我公司报废处置以下</w:t>
      </w:r>
      <w:r>
        <w:rPr>
          <w:color w:val="000000"/>
          <w:spacing w:val="0"/>
          <w:w w:val="100"/>
          <w:position w:val="0"/>
          <w:sz w:val="22"/>
          <w:szCs w:val="22"/>
        </w:rPr>
        <w:t>7</w:t>
      </w:r>
      <w:r>
        <w:rPr>
          <w:color w:val="000000"/>
          <w:spacing w:val="0"/>
          <w:w w:val="100"/>
          <w:position w:val="0"/>
        </w:rPr>
        <w:t xml:space="preserve">辆车辆。现决定就我公司 </w:t>
      </w:r>
      <w:r>
        <w:rPr>
          <w:color w:val="000000"/>
          <w:spacing w:val="0"/>
          <w:w w:val="100"/>
          <w:position w:val="0"/>
          <w:sz w:val="22"/>
          <w:szCs w:val="22"/>
        </w:rPr>
        <w:t>202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zh-CN"/>
        </w:rPr>
        <w:t>1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22"/>
          <w:szCs w:val="22"/>
        </w:rPr>
        <w:t>7</w:t>
      </w:r>
      <w:r>
        <w:rPr>
          <w:color w:val="000000"/>
          <w:spacing w:val="0"/>
          <w:w w:val="100"/>
          <w:position w:val="0"/>
        </w:rPr>
        <w:t>台报废车辆进行对外公开询价处置，诚邀符合资格条件的报价人参与本项目询价，现予以公告。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1003"/>
        </w:tabs>
        <w:bidi w:val="0"/>
        <w:spacing w:before="0" w:after="0" w:line="307" w:lineRule="exact"/>
        <w:ind w:left="0" w:right="0" w:firstLine="520"/>
        <w:jc w:val="both"/>
        <w:rPr>
          <w:sz w:val="22"/>
          <w:szCs w:val="22"/>
        </w:rPr>
      </w:pPr>
      <w:bookmarkStart w:id="3" w:name="bookmark3"/>
      <w:r>
        <w:rPr>
          <w:color w:val="000000"/>
          <w:spacing w:val="0"/>
          <w:w w:val="100"/>
          <w:position w:val="0"/>
          <w:sz w:val="22"/>
          <w:szCs w:val="22"/>
        </w:rPr>
        <w:t>一</w:t>
      </w:r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>、</w:t>
      </w:r>
      <w:r>
        <w:rPr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标的物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79"/>
        </w:tabs>
        <w:bidi w:val="0"/>
        <w:spacing w:before="0" w:after="0" w:line="307" w:lineRule="exact"/>
        <w:ind w:right="0" w:rightChars="0" w:firstLine="400" w:firstLineChars="200"/>
        <w:jc w:val="both"/>
      </w:pPr>
      <w:bookmarkStart w:id="4" w:name="bookmark4"/>
      <w:bookmarkEnd w:id="4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1.</w:t>
      </w:r>
      <w:r>
        <w:rPr>
          <w:color w:val="000000"/>
          <w:spacing w:val="0"/>
          <w:w w:val="100"/>
          <w:position w:val="0"/>
        </w:rPr>
        <w:t>轿车：</w:t>
      </w:r>
      <w:r>
        <w:rPr>
          <w:rFonts w:hint="eastAsia"/>
          <w:color w:val="000000"/>
          <w:spacing w:val="0"/>
          <w:w w:val="100"/>
          <w:position w:val="0"/>
        </w:rPr>
        <w:t>福特蒙迪欧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hint="eastAsia"/>
          <w:color w:val="000000"/>
          <w:spacing w:val="0"/>
          <w:w w:val="100"/>
          <w:position w:val="0"/>
        </w:rPr>
        <w:t>桑塔纳3000</w:t>
      </w:r>
      <w:r>
        <w:rPr>
          <w:color w:val="000000"/>
          <w:spacing w:val="0"/>
          <w:w w:val="100"/>
          <w:position w:val="0"/>
        </w:rPr>
        <w:t>各</w:t>
      </w:r>
      <w:r>
        <w:rPr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辆，共</w:t>
      </w:r>
      <w:r>
        <w:rPr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辆。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64"/>
        </w:tabs>
        <w:bidi w:val="0"/>
        <w:spacing w:before="0" w:after="0" w:line="307" w:lineRule="exact"/>
        <w:ind w:left="440" w:leftChars="0" w:right="0" w:rightChars="0" w:firstLine="800" w:firstLineChars="400"/>
        <w:jc w:val="both"/>
      </w:pPr>
      <w:r>
        <w:rPr>
          <w:color w:val="000000"/>
          <w:spacing w:val="0"/>
          <w:w w:val="100"/>
          <w:position w:val="0"/>
        </w:rPr>
        <w:t>（存放地：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西昌、米易</w:t>
      </w:r>
      <w:r>
        <w:rPr>
          <w:color w:val="000000"/>
          <w:spacing w:val="0"/>
          <w:w w:val="100"/>
          <w:position w:val="0"/>
        </w:rPr>
        <w:t>）</w:t>
      </w:r>
      <w:bookmarkStart w:id="5" w:name="bookmark5"/>
      <w:bookmarkEnd w:id="5"/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99"/>
        </w:tabs>
        <w:bidi w:val="0"/>
        <w:spacing w:before="0" w:after="0" w:line="307" w:lineRule="exact"/>
        <w:ind w:right="0" w:rightChars="0" w:firstLine="400" w:firstLineChars="200"/>
        <w:jc w:val="both"/>
        <w:rPr>
          <w:color w:val="000000"/>
          <w:spacing w:val="0"/>
          <w:w w:val="100"/>
          <w:position w:val="0"/>
        </w:rPr>
      </w:pPr>
      <w:bookmarkStart w:id="6" w:name="bookmark6"/>
      <w:bookmarkEnd w:id="6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2.</w:t>
      </w:r>
      <w:r>
        <w:rPr>
          <w:color w:val="000000"/>
          <w:spacing w:val="0"/>
          <w:w w:val="100"/>
          <w:position w:val="0"/>
        </w:rPr>
        <w:t>皮卡车：尼桑皮卡车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zh-CN"/>
        </w:rPr>
        <w:t>4</w:t>
      </w:r>
      <w:r>
        <w:rPr>
          <w:color w:val="000000"/>
          <w:spacing w:val="0"/>
          <w:w w:val="100"/>
          <w:position w:val="0"/>
        </w:rPr>
        <w:t>辆。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799"/>
        </w:tabs>
        <w:bidi w:val="0"/>
        <w:spacing w:before="0" w:after="0" w:line="307" w:lineRule="exact"/>
        <w:ind w:left="860" w:leftChars="0" w:right="0" w:rightChars="0" w:firstLine="200" w:firstLineChars="100"/>
        <w:jc w:val="both"/>
      </w:pPr>
      <w:r>
        <w:rPr>
          <w:color w:val="000000"/>
          <w:spacing w:val="0"/>
          <w:w w:val="100"/>
          <w:position w:val="0"/>
        </w:rPr>
        <w:t>（存放地：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西昌、米易、攀枝花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1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04"/>
          <w:tab w:val="clear" w:pos="312"/>
        </w:tabs>
        <w:bidi w:val="0"/>
        <w:spacing w:before="0" w:after="0" w:line="307" w:lineRule="exact"/>
        <w:ind w:right="0" w:rightChars="0" w:firstLine="400" w:firstLineChars="200"/>
        <w:jc w:val="both"/>
        <w:rPr>
          <w:color w:val="000000"/>
          <w:spacing w:val="0"/>
          <w:w w:val="100"/>
          <w:position w:val="0"/>
        </w:rPr>
      </w:pPr>
      <w:bookmarkStart w:id="7" w:name="bookmark7"/>
      <w:bookmarkEnd w:id="7"/>
      <w:r>
        <w:rPr>
          <w:rFonts w:hint="eastAsia"/>
          <w:color w:val="000000"/>
          <w:spacing w:val="0"/>
          <w:w w:val="100"/>
          <w:position w:val="0"/>
        </w:rPr>
        <w:t>大型专项作业车</w:t>
      </w:r>
      <w:r>
        <w:rPr>
          <w:color w:val="000000"/>
          <w:spacing w:val="0"/>
          <w:w w:val="100"/>
          <w:position w:val="0"/>
        </w:rPr>
        <w:t>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25吨吊车</w:t>
      </w:r>
      <w:r>
        <w:rPr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辆。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04"/>
        </w:tabs>
        <w:bidi w:val="0"/>
        <w:spacing w:before="0" w:after="0" w:line="307" w:lineRule="exact"/>
        <w:ind w:leftChars="200" w:right="0" w:rightChars="0" w:firstLine="600" w:firstLineChars="300"/>
        <w:jc w:val="both"/>
      </w:pPr>
      <w:r>
        <w:rPr>
          <w:color w:val="000000"/>
          <w:spacing w:val="0"/>
          <w:w w:val="100"/>
          <w:position w:val="0"/>
        </w:rPr>
        <w:t>（存放地：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西昌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询价人不再组织报价人查看标的物，请报价人自行前往 查看，报废车辆信息表及报价表详见附件。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943"/>
        </w:tabs>
        <w:bidi w:val="0"/>
        <w:spacing w:before="0" w:after="0" w:line="307" w:lineRule="exact"/>
        <w:ind w:left="0" w:right="0" w:firstLine="460"/>
        <w:jc w:val="both"/>
        <w:rPr>
          <w:sz w:val="22"/>
          <w:szCs w:val="22"/>
        </w:rPr>
      </w:pPr>
      <w:bookmarkStart w:id="8" w:name="bookmark8"/>
      <w:r>
        <w:rPr>
          <w:color w:val="000000"/>
          <w:spacing w:val="0"/>
          <w:w w:val="100"/>
          <w:position w:val="0"/>
          <w:sz w:val="22"/>
          <w:szCs w:val="22"/>
        </w:rPr>
        <w:t>二</w:t>
      </w:r>
      <w:bookmarkEnd w:id="8"/>
      <w:r>
        <w:rPr>
          <w:color w:val="000000"/>
          <w:spacing w:val="0"/>
          <w:w w:val="100"/>
          <w:position w:val="0"/>
          <w:sz w:val="22"/>
          <w:szCs w:val="22"/>
        </w:rPr>
        <w:t>、</w:t>
      </w:r>
      <w:r>
        <w:rPr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报价人资格要求</w:t>
      </w:r>
    </w:p>
    <w:p>
      <w:pPr>
        <w:pStyle w:val="1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16"/>
        </w:tabs>
        <w:bidi w:val="0"/>
        <w:spacing w:before="0" w:after="0" w:line="307" w:lineRule="exact"/>
        <w:ind w:left="-40" w:leftChars="0" w:right="0" w:firstLine="520" w:firstLineChars="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具有独立法人资格，有效营业执照（营业执照经营范围应包含车辆报废回收等相关经营范围）。</w:t>
      </w:r>
    </w:p>
    <w:p>
      <w:pPr>
        <w:pStyle w:val="1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26"/>
        </w:tabs>
        <w:bidi w:val="0"/>
        <w:spacing w:before="0" w:after="0" w:line="307" w:lineRule="exact"/>
        <w:ind w:left="-40" w:leftChars="0" w:right="0" w:firstLine="520" w:firstLineChars="0"/>
        <w:jc w:val="both"/>
        <w:rPr>
          <w:color w:val="000000"/>
          <w:spacing w:val="0"/>
          <w:w w:val="100"/>
          <w:position w:val="0"/>
        </w:rPr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持有四川省经济贸易委员会颁发的《报废汽车回收企业资格认定书》</w:t>
      </w:r>
      <w:bookmarkStart w:id="11" w:name="bookmark11"/>
      <w:bookmarkEnd w:id="11"/>
      <w:r>
        <w:rPr>
          <w:rFonts w:hint="eastAsia"/>
          <w:color w:val="000000"/>
          <w:spacing w:val="0"/>
          <w:w w:val="100"/>
          <w:position w:val="0"/>
          <w:lang w:eastAsia="zh-CN"/>
        </w:rPr>
        <w:t>，</w:t>
      </w:r>
      <w:r>
        <w:rPr>
          <w:color w:val="000000"/>
          <w:spacing w:val="0"/>
          <w:w w:val="100"/>
          <w:position w:val="0"/>
        </w:rPr>
        <w:t>当地公安机关颁发的《特种行业许可证》或《治安行政管理备案登记表》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60"/>
        <w:jc w:val="both"/>
        <w:rPr>
          <w:color w:val="000000"/>
          <w:spacing w:val="0"/>
          <w:w w:val="100"/>
          <w:position w:val="0"/>
        </w:rPr>
      </w:pPr>
      <w:bookmarkStart w:id="12" w:name="bookmark12"/>
      <w:r>
        <w:rPr>
          <w:color w:val="000000"/>
          <w:spacing w:val="0"/>
          <w:w w:val="100"/>
          <w:position w:val="0"/>
        </w:rPr>
        <w:t>三</w:t>
      </w:r>
      <w:bookmarkEnd w:id="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询价文件获取、报价人资格资料及报价文件递交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07" w:lineRule="exact"/>
        <w:ind w:left="0" w:right="0" w:firstLine="460"/>
        <w:jc w:val="both"/>
      </w:pPr>
      <w:bookmarkStart w:id="13" w:name="bookmark13"/>
      <w:bookmarkEnd w:id="13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1.</w:t>
      </w:r>
      <w:r>
        <w:rPr>
          <w:color w:val="000000"/>
          <w:spacing w:val="0"/>
          <w:w w:val="100"/>
          <w:position w:val="0"/>
        </w:rPr>
        <w:t>询价文件的获取：2021年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11 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16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lang w:val="en-US" w:eastAsia="en-US"/>
        </w:rPr>
        <w:t>一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11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22</w:t>
      </w:r>
      <w:r>
        <w:rPr>
          <w:color w:val="000000"/>
          <w:spacing w:val="0"/>
          <w:w w:val="100"/>
          <w:position w:val="0"/>
        </w:rPr>
        <w:t xml:space="preserve">日通过 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四川攀西高速公路开发股份有限公司</w:t>
      </w:r>
      <w:r>
        <w:rPr>
          <w:color w:val="000000"/>
          <w:spacing w:val="0"/>
          <w:w w:val="100"/>
          <w:position w:val="0"/>
        </w:rPr>
        <w:t>网站</w:t>
      </w:r>
      <w:r>
        <w:rPr>
          <w:color w:val="000000"/>
          <w:spacing w:val="0"/>
          <w:w w:val="100"/>
          <w:position w:val="0"/>
          <w:lang w:val="en-US" w:eastAsia="en-US"/>
        </w:rPr>
        <w:t>（</w:t>
      </w:r>
      <w:r>
        <w:rPr>
          <w:rFonts w:hint="eastAsia"/>
          <w:color w:val="000000"/>
          <w:spacing w:val="0"/>
          <w:w w:val="100"/>
          <w:position w:val="0"/>
          <w:lang w:val="en-US" w:eastAsia="en-US"/>
        </w:rPr>
        <w:t>https://pxgs.scgs.com.cn/</w:t>
      </w:r>
      <w:r>
        <w:rPr>
          <w:color w:val="000000"/>
          <w:spacing w:val="0"/>
          <w:w w:val="100"/>
          <w:position w:val="0"/>
          <w:lang w:val="en-US" w:eastAsia="en-US"/>
        </w:rPr>
        <w:t>）</w:t>
      </w:r>
      <w:r>
        <w:rPr>
          <w:color w:val="000000"/>
          <w:spacing w:val="0"/>
          <w:w w:val="100"/>
          <w:position w:val="0"/>
        </w:rPr>
        <w:t>获取询价文件。</w:t>
      </w:r>
    </w:p>
    <w:p>
      <w:pPr>
        <w:pStyle w:val="1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31"/>
        </w:tabs>
        <w:bidi w:val="0"/>
        <w:spacing w:before="0" w:after="0" w:line="307" w:lineRule="exact"/>
        <w:ind w:right="0" w:rightChars="0" w:firstLine="400" w:firstLineChars="200"/>
        <w:jc w:val="both"/>
        <w:rPr>
          <w:color w:val="000000"/>
          <w:spacing w:val="0"/>
          <w:w w:val="100"/>
          <w:position w:val="0"/>
        </w:rPr>
      </w:pPr>
      <w:bookmarkStart w:id="14" w:name="bookmark14"/>
      <w:bookmarkEnd w:id="14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2.</w:t>
      </w:r>
      <w:r>
        <w:rPr>
          <w:color w:val="000000"/>
          <w:spacing w:val="0"/>
          <w:w w:val="100"/>
          <w:position w:val="0"/>
        </w:rPr>
        <w:t>报价人资格资料及报价文件递交：报价人必须于2021 年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11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22</w:t>
      </w:r>
      <w:r>
        <w:rPr>
          <w:color w:val="000000"/>
          <w:spacing w:val="0"/>
          <w:w w:val="100"/>
          <w:position w:val="0"/>
        </w:rPr>
        <w:t>日1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5</w:t>
      </w:r>
      <w:r>
        <w:rPr>
          <w:color w:val="000000"/>
          <w:spacing w:val="0"/>
          <w:w w:val="100"/>
          <w:position w:val="0"/>
        </w:rPr>
        <w:t>： 00前，将报价人资格资料及报价文件用密封信封分开（请在信封正面标注区分是报价人资格资料或报价文件）送交或邮寄至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四川攀西高速公路开发股份有限公司</w:t>
      </w:r>
      <w:r>
        <w:rPr>
          <w:color w:val="000000"/>
          <w:spacing w:val="0"/>
          <w:w w:val="100"/>
          <w:position w:val="0"/>
        </w:rPr>
        <w:t>办公室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（四川省西昌市河东大道惠民写字楼716室）</w:t>
      </w:r>
      <w:r>
        <w:rPr>
          <w:color w:val="000000"/>
          <w:spacing w:val="0"/>
          <w:w w:val="100"/>
          <w:position w:val="0"/>
        </w:rPr>
        <w:t>以邮寄形式投递的报价文件，招标人视为报价人认可的真实、有效报价，迟到或未密封的报价资料，招标人将不予接受。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923"/>
        </w:tabs>
        <w:bidi w:val="0"/>
        <w:spacing w:before="0" w:after="0" w:line="305" w:lineRule="exact"/>
        <w:ind w:left="0" w:right="0" w:firstLine="460"/>
        <w:jc w:val="both"/>
        <w:rPr>
          <w:sz w:val="22"/>
          <w:szCs w:val="22"/>
        </w:rPr>
      </w:pPr>
      <w:bookmarkStart w:id="15" w:name="bookmark15"/>
      <w:r>
        <w:rPr>
          <w:color w:val="000000"/>
          <w:spacing w:val="0"/>
          <w:w w:val="100"/>
          <w:position w:val="0"/>
          <w:sz w:val="22"/>
          <w:szCs w:val="22"/>
        </w:rPr>
        <w:t>四</w:t>
      </w:r>
      <w:bookmarkEnd w:id="15"/>
      <w:r>
        <w:rPr>
          <w:color w:val="000000"/>
          <w:spacing w:val="0"/>
          <w:w w:val="100"/>
          <w:position w:val="0"/>
          <w:sz w:val="22"/>
          <w:szCs w:val="22"/>
        </w:rPr>
        <w:t>、</w:t>
      </w:r>
      <w:r>
        <w:rPr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开标时间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询价人定于</w:t>
      </w:r>
      <w:r>
        <w:rPr>
          <w:color w:val="000000"/>
          <w:spacing w:val="0"/>
          <w:w w:val="100"/>
          <w:position w:val="0"/>
          <w:sz w:val="22"/>
          <w:szCs w:val="22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11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22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zh-CN"/>
        </w:rPr>
        <w:t>5</w:t>
      </w:r>
      <w:r>
        <w:rPr>
          <w:color w:val="000000"/>
          <w:spacing w:val="0"/>
          <w:w w:val="100"/>
          <w:position w:val="0"/>
          <w:sz w:val="22"/>
          <w:szCs w:val="22"/>
        </w:rPr>
        <w:t>:00,</w:t>
      </w:r>
      <w:r>
        <w:rPr>
          <w:color w:val="000000"/>
          <w:spacing w:val="0"/>
          <w:w w:val="100"/>
          <w:position w:val="0"/>
        </w:rPr>
        <w:t>在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四川攀西高速公路开发股份有限公司6楼</w:t>
      </w:r>
      <w:r>
        <w:rPr>
          <w:color w:val="000000"/>
          <w:spacing w:val="0"/>
          <w:w w:val="100"/>
          <w:position w:val="0"/>
        </w:rPr>
        <w:t>会议室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（四川省西昌市河东大道惠民写字楼）</w:t>
      </w:r>
      <w:r>
        <w:rPr>
          <w:color w:val="000000"/>
          <w:spacing w:val="0"/>
          <w:w w:val="100"/>
          <w:position w:val="0"/>
        </w:rPr>
        <w:t>进行公开开标，报价人派代表出席并现场签字确认报价，如未派代表出席，询价人视为报 价人自动认可开标结果。若报价人数量超过一定数量，将按 照国家发改委《关于积极应对疫情创新做好招投标工作保障经济平稳运行的通知》文件要求，进行在线开标，具体远程开标视频网址另行通知。</w:t>
      </w:r>
      <w:bookmarkStart w:id="19" w:name="_GoBack"/>
      <w:bookmarkEnd w:id="19"/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938"/>
        </w:tabs>
        <w:bidi w:val="0"/>
        <w:spacing w:before="0" w:after="0" w:line="305" w:lineRule="exact"/>
        <w:ind w:left="0" w:right="0" w:firstLine="460"/>
        <w:jc w:val="both"/>
        <w:rPr>
          <w:sz w:val="22"/>
          <w:szCs w:val="22"/>
        </w:rPr>
      </w:pPr>
      <w:bookmarkStart w:id="16" w:name="bookmark16"/>
      <w:r>
        <w:rPr>
          <w:color w:val="000000"/>
          <w:spacing w:val="0"/>
          <w:w w:val="100"/>
          <w:position w:val="0"/>
          <w:sz w:val="22"/>
          <w:szCs w:val="22"/>
        </w:rPr>
        <w:t>五</w:t>
      </w:r>
      <w:bookmarkEnd w:id="16"/>
      <w:r>
        <w:rPr>
          <w:color w:val="000000"/>
          <w:spacing w:val="0"/>
          <w:w w:val="100"/>
          <w:position w:val="0"/>
          <w:sz w:val="22"/>
          <w:szCs w:val="22"/>
        </w:rPr>
        <w:t>、</w:t>
      </w:r>
      <w:r>
        <w:rPr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评标办法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本项目按资格预审，最高评标价法选择中标人。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938"/>
        </w:tabs>
        <w:bidi w:val="0"/>
        <w:spacing w:before="0" w:after="0" w:line="305" w:lineRule="exact"/>
        <w:ind w:left="0" w:right="0" w:firstLine="460"/>
        <w:jc w:val="both"/>
        <w:rPr>
          <w:sz w:val="22"/>
          <w:szCs w:val="22"/>
        </w:rPr>
      </w:pPr>
      <w:bookmarkStart w:id="17" w:name="bookmark17"/>
      <w:r>
        <w:rPr>
          <w:color w:val="000000"/>
          <w:spacing w:val="0"/>
          <w:w w:val="100"/>
          <w:position w:val="0"/>
          <w:sz w:val="22"/>
          <w:szCs w:val="22"/>
        </w:rPr>
        <w:t>六</w:t>
      </w:r>
      <w:bookmarkEnd w:id="17"/>
      <w:r>
        <w:rPr>
          <w:color w:val="000000"/>
          <w:spacing w:val="0"/>
          <w:w w:val="100"/>
          <w:position w:val="0"/>
          <w:sz w:val="22"/>
          <w:szCs w:val="22"/>
        </w:rPr>
        <w:t>、</w:t>
      </w:r>
      <w:r>
        <w:rPr>
          <w:color w:val="000000"/>
          <w:spacing w:val="0"/>
          <w:w w:val="100"/>
          <w:position w:val="0"/>
          <w:sz w:val="22"/>
          <w:szCs w:val="22"/>
        </w:rPr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中标候选人公示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6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询价人将中标结果在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四川攀西高速公路开发股份有限公司</w:t>
      </w:r>
      <w:r>
        <w:rPr>
          <w:color w:val="000000"/>
          <w:spacing w:val="0"/>
          <w:w w:val="100"/>
          <w:position w:val="0"/>
        </w:rPr>
        <w:t>网站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(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https://pxgs.scgs.com.cn/</w:t>
      </w:r>
      <w:r>
        <w:rPr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)</w:t>
      </w:r>
      <w:r>
        <w:rPr>
          <w:color w:val="000000"/>
          <w:spacing w:val="0"/>
          <w:w w:val="100"/>
          <w:position w:val="0"/>
        </w:rPr>
        <w:t>公示</w:t>
      </w:r>
      <w:r>
        <w:rPr>
          <w:color w:val="000000"/>
          <w:spacing w:val="0"/>
          <w:w w:val="100"/>
          <w:position w:val="0"/>
          <w:sz w:val="22"/>
          <w:szCs w:val="22"/>
        </w:rPr>
        <w:t>5</w:t>
      </w:r>
      <w:r>
        <w:rPr>
          <w:color w:val="000000"/>
          <w:spacing w:val="0"/>
          <w:w w:val="100"/>
          <w:position w:val="0"/>
        </w:rPr>
        <w:t>个工作日，以接受社会公开监督。报价人或其他利害关系人对评标结果有异议的，应当在中标候选人公示期间提出，超过投诉时效的，则不予受理。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60"/>
        <w:jc w:val="both"/>
        <w:rPr>
          <w:color w:val="000000"/>
          <w:spacing w:val="0"/>
          <w:w w:val="100"/>
          <w:position w:val="0"/>
        </w:rPr>
      </w:pPr>
      <w:bookmarkStart w:id="18" w:name="bookmark18"/>
      <w:r>
        <w:rPr>
          <w:color w:val="000000"/>
          <w:spacing w:val="0"/>
          <w:w w:val="100"/>
          <w:position w:val="0"/>
        </w:rPr>
        <w:t>七</w:t>
      </w:r>
      <w:bookmarkEnd w:id="1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联系方式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60"/>
        <w:jc w:val="both"/>
        <w:rPr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</w:rPr>
        <w:t>询价人:四川攀西高速公路开发股份有限公司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60"/>
        <w:jc w:val="both"/>
        <w:rPr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</w:rPr>
        <w:t>地址:四川省西昌市河东大道惠民写字楼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60"/>
        <w:jc w:val="both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</w:rPr>
        <w:t>电话:0834-25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00471</w:t>
      </w:r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305" w:lineRule="exact"/>
        <w:ind w:left="0" w:right="0" w:firstLine="460"/>
        <w:jc w:val="both"/>
        <w:rPr>
          <w:rFonts w:hint="eastAsia"/>
          <w:color w:val="000000"/>
          <w:spacing w:val="0"/>
          <w:w w:val="100"/>
          <w:position w:val="0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</w:rPr>
        <w:t>联系人: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张女士</w:t>
      </w:r>
    </w:p>
    <w:p>
      <w:pPr>
        <w:widowControl w:val="0"/>
        <w:jc w:val="center"/>
        <w:rPr>
          <w:sz w:val="2"/>
          <w:szCs w:val="2"/>
        </w:rPr>
      </w:pPr>
    </w:p>
    <w:sectPr>
      <w:footnotePr>
        <w:numFmt w:val="decimal"/>
      </w:footnotePr>
      <w:pgSz w:w="8400" w:h="11900"/>
      <w:pgMar w:top="1128" w:right="1303" w:bottom="963" w:left="1303" w:header="700" w:footer="53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F21A9"/>
    <w:multiLevelType w:val="singleLevel"/>
    <w:tmpl w:val="9EAF21A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F092B84"/>
    <w:multiLevelType w:val="singleLevel"/>
    <w:tmpl w:val="CF092B84"/>
    <w:lvl w:ilvl="0" w:tentative="0">
      <w:start w:val="1"/>
      <w:numFmt w:val="decimal"/>
      <w:lvlText w:val="%1."/>
      <w:lvlJc w:val="left"/>
      <w:pPr>
        <w:ind w:left="-40"/>
      </w:pPr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2286D3D"/>
    <w:rsid w:val="04097707"/>
    <w:rsid w:val="040E5BB7"/>
    <w:rsid w:val="061D578C"/>
    <w:rsid w:val="06FE0A02"/>
    <w:rsid w:val="096D4C01"/>
    <w:rsid w:val="0C2F523C"/>
    <w:rsid w:val="0C3A4599"/>
    <w:rsid w:val="0D0D66D2"/>
    <w:rsid w:val="0DF85FE1"/>
    <w:rsid w:val="0FA2323C"/>
    <w:rsid w:val="111D6866"/>
    <w:rsid w:val="13BE2106"/>
    <w:rsid w:val="16362989"/>
    <w:rsid w:val="16DB17B2"/>
    <w:rsid w:val="18B85189"/>
    <w:rsid w:val="1C5A52BC"/>
    <w:rsid w:val="1C6C2F6D"/>
    <w:rsid w:val="1C9B2159"/>
    <w:rsid w:val="1D053B1B"/>
    <w:rsid w:val="1D994B8F"/>
    <w:rsid w:val="201F5D61"/>
    <w:rsid w:val="211F24E6"/>
    <w:rsid w:val="2131559A"/>
    <w:rsid w:val="219477F7"/>
    <w:rsid w:val="23A744E8"/>
    <w:rsid w:val="249F22C7"/>
    <w:rsid w:val="26E701DA"/>
    <w:rsid w:val="277D7AA5"/>
    <w:rsid w:val="29FF4E35"/>
    <w:rsid w:val="2ADB13D5"/>
    <w:rsid w:val="2B1E7104"/>
    <w:rsid w:val="2BCB2201"/>
    <w:rsid w:val="2D333069"/>
    <w:rsid w:val="34A76EBC"/>
    <w:rsid w:val="34BF6F50"/>
    <w:rsid w:val="3A144F93"/>
    <w:rsid w:val="3A225CDF"/>
    <w:rsid w:val="3AFD35C3"/>
    <w:rsid w:val="3DD4193C"/>
    <w:rsid w:val="3EF11FCD"/>
    <w:rsid w:val="3F980CAB"/>
    <w:rsid w:val="3FAC5EF8"/>
    <w:rsid w:val="3FD8087E"/>
    <w:rsid w:val="40BB3F79"/>
    <w:rsid w:val="40D3098F"/>
    <w:rsid w:val="4124430A"/>
    <w:rsid w:val="415F0043"/>
    <w:rsid w:val="42D20486"/>
    <w:rsid w:val="458B7F54"/>
    <w:rsid w:val="46586083"/>
    <w:rsid w:val="48F05B5E"/>
    <w:rsid w:val="4A9428B7"/>
    <w:rsid w:val="4C2905F6"/>
    <w:rsid w:val="4E343FAB"/>
    <w:rsid w:val="50706993"/>
    <w:rsid w:val="50B6639E"/>
    <w:rsid w:val="50C349E7"/>
    <w:rsid w:val="50DB59E7"/>
    <w:rsid w:val="515D33DC"/>
    <w:rsid w:val="56187F91"/>
    <w:rsid w:val="56AD7A95"/>
    <w:rsid w:val="57B96F0F"/>
    <w:rsid w:val="58CA1744"/>
    <w:rsid w:val="59A807C5"/>
    <w:rsid w:val="5AD5571E"/>
    <w:rsid w:val="5D243210"/>
    <w:rsid w:val="5D884BF4"/>
    <w:rsid w:val="5EBA29F4"/>
    <w:rsid w:val="5F7028D3"/>
    <w:rsid w:val="60021DDE"/>
    <w:rsid w:val="63945137"/>
    <w:rsid w:val="63F96075"/>
    <w:rsid w:val="64AE6133"/>
    <w:rsid w:val="65D25EB5"/>
    <w:rsid w:val="67892E77"/>
    <w:rsid w:val="68C37C68"/>
    <w:rsid w:val="696E3F37"/>
    <w:rsid w:val="6B4B13E2"/>
    <w:rsid w:val="6C026ED9"/>
    <w:rsid w:val="6E90169F"/>
    <w:rsid w:val="70930C78"/>
    <w:rsid w:val="732B2E89"/>
    <w:rsid w:val="73E6222B"/>
    <w:rsid w:val="74582C3D"/>
    <w:rsid w:val="75696395"/>
    <w:rsid w:val="7BA2524E"/>
    <w:rsid w:val="7BD01CB9"/>
    <w:rsid w:val="7C9853E1"/>
    <w:rsid w:val="7CF8563C"/>
    <w:rsid w:val="7F9636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unhideWhenUsed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7BFF"/>
      <w:u w:val="none"/>
    </w:rPr>
  </w:style>
  <w:style w:type="character" w:styleId="8">
    <w:name w:val="Hyperlink"/>
    <w:basedOn w:val="5"/>
    <w:qFormat/>
    <w:uiPriority w:val="0"/>
    <w:rPr>
      <w:color w:val="007BFF"/>
      <w:u w:val="none"/>
    </w:rPr>
  </w:style>
  <w:style w:type="character" w:styleId="9">
    <w:name w:val="HTML Code"/>
    <w:basedOn w:val="5"/>
    <w:qFormat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10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212529"/>
    </w:rPr>
  </w:style>
  <w:style w:type="character" w:styleId="11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Heading #1|1_"/>
    <w:basedOn w:val="5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CN" w:eastAsia="zh-CN" w:bidi="zh-CN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after="320" w:line="368" w:lineRule="exact"/>
      <w:jc w:val="center"/>
      <w:outlineLvl w:val="0"/>
    </w:pPr>
    <w:rPr>
      <w:rFonts w:ascii="宋体" w:hAnsi="宋体" w:eastAsia="宋体" w:cs="宋体"/>
      <w:sz w:val="30"/>
      <w:szCs w:val="30"/>
      <w:u w:val="none"/>
      <w:shd w:val="clear" w:color="auto" w:fill="auto"/>
      <w:lang w:val="zh-CN" w:eastAsia="zh-CN" w:bidi="zh-CN"/>
    </w:rPr>
  </w:style>
  <w:style w:type="character" w:customStyle="1" w:styleId="14">
    <w:name w:val="Body text|1_"/>
    <w:basedOn w:val="5"/>
    <w:link w:val="1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5">
    <w:name w:val="Body text|1"/>
    <w:basedOn w:val="1"/>
    <w:link w:val="14"/>
    <w:qFormat/>
    <w:uiPriority w:val="0"/>
    <w:pPr>
      <w:widowControl w:val="0"/>
      <w:shd w:val="clear" w:color="auto" w:fill="auto"/>
      <w:spacing w:line="317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  <w:style w:type="character" w:customStyle="1" w:styleId="16">
    <w:name w:val="nth-child(1)"/>
    <w:basedOn w:val="5"/>
    <w:qFormat/>
    <w:uiPriority w:val="0"/>
    <w:rPr>
      <w:color w:val="3C4353"/>
    </w:rPr>
  </w:style>
  <w:style w:type="character" w:customStyle="1" w:styleId="17">
    <w:name w:val="nth-child(1)1"/>
    <w:basedOn w:val="5"/>
    <w:qFormat/>
    <w:uiPriority w:val="0"/>
    <w:rPr>
      <w:color w:val="A6A9B8"/>
    </w:rPr>
  </w:style>
  <w:style w:type="character" w:customStyle="1" w:styleId="18">
    <w:name w:val="nth-child(1)2"/>
    <w:basedOn w:val="5"/>
    <w:qFormat/>
    <w:uiPriority w:val="0"/>
  </w:style>
  <w:style w:type="character" w:customStyle="1" w:styleId="19">
    <w:name w:val="nth-child(2)"/>
    <w:basedOn w:val="5"/>
    <w:qFormat/>
    <w:uiPriority w:val="0"/>
    <w:rPr>
      <w:color w:val="838A9D"/>
    </w:rPr>
  </w:style>
  <w:style w:type="character" w:customStyle="1" w:styleId="20">
    <w:name w:val="nth-child(2)1"/>
    <w:basedOn w:val="5"/>
    <w:qFormat/>
    <w:uiPriority w:val="0"/>
    <w:rPr>
      <w:color w:val="A6A9B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2021-11-10T01:54:00Z</dcterms:created>
  <dc:creator>Lenovo</dc:creator>
  <cp:lastModifiedBy>惜缘</cp:lastModifiedBy>
  <dcterms:modified xsi:type="dcterms:W3CDTF">2021-11-15T06:24:44Z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